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35EE2"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D86504">
        <w:rPr>
          <w:rFonts w:hint="eastAsia"/>
          <w:bCs/>
          <w:noProof w:val="0"/>
          <w:sz w:val="24"/>
          <w:szCs w:val="24"/>
        </w:rPr>
        <w:t>R</w:t>
      </w:r>
      <w:r w:rsidRPr="00D86504">
        <w:rPr>
          <w:bCs/>
          <w:noProof w:val="0"/>
          <w:sz w:val="24"/>
          <w:szCs w:val="24"/>
        </w:rPr>
        <w:t>2</w:t>
      </w:r>
      <w:r w:rsidRPr="00D86504">
        <w:rPr>
          <w:rFonts w:hint="eastAsia"/>
          <w:bCs/>
          <w:noProof w:val="0"/>
          <w:sz w:val="24"/>
          <w:szCs w:val="24"/>
        </w:rPr>
        <w:t>-</w:t>
      </w:r>
      <w:r w:rsidR="00D86504" w:rsidRPr="002F08EB">
        <w:rPr>
          <w:bCs/>
          <w:noProof w:val="0"/>
          <w:sz w:val="24"/>
          <w:szCs w:val="24"/>
        </w:rPr>
        <w:t>16</w:t>
      </w:r>
      <w:r w:rsidR="00D86504" w:rsidRPr="00D86504">
        <w:rPr>
          <w:bCs/>
          <w:noProof w:val="0"/>
          <w:sz w:val="24"/>
          <w:szCs w:val="24"/>
        </w:rPr>
        <w:t>6160</w:t>
      </w:r>
    </w:p>
    <w:p w14:paraId="29335EE3"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29335EE4" w14:textId="77777777" w:rsidR="00CD4C7B" w:rsidRPr="00B266B0" w:rsidRDefault="00CD4C7B" w:rsidP="00CD4C7B">
      <w:pPr>
        <w:pStyle w:val="Header"/>
        <w:rPr>
          <w:bCs/>
          <w:noProof w:val="0"/>
          <w:sz w:val="24"/>
        </w:rPr>
      </w:pPr>
    </w:p>
    <w:p w14:paraId="29335EE5" w14:textId="77777777" w:rsidR="00CD4C7B" w:rsidRPr="00B266B0" w:rsidRDefault="00CD4C7B" w:rsidP="00CD4C7B">
      <w:pPr>
        <w:pStyle w:val="Header"/>
        <w:rPr>
          <w:bCs/>
          <w:noProof w:val="0"/>
          <w:sz w:val="24"/>
        </w:rPr>
      </w:pPr>
    </w:p>
    <w:p w14:paraId="29335EE6"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05DD">
        <w:rPr>
          <w:rFonts w:cs="Arial"/>
          <w:b/>
          <w:bCs/>
          <w:sz w:val="24"/>
          <w:lang w:eastAsia="ja-JP"/>
        </w:rPr>
        <w:t>9.2.1.1</w:t>
      </w:r>
    </w:p>
    <w:p w14:paraId="29335EE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9335EE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3D77">
        <w:rPr>
          <w:rFonts w:ascii="Arial" w:hAnsi="Arial" w:cs="Arial"/>
          <w:b/>
          <w:bCs/>
          <w:sz w:val="24"/>
        </w:rPr>
        <w:t>MA</w:t>
      </w:r>
      <w:r w:rsidR="00DB4621">
        <w:rPr>
          <w:rFonts w:ascii="Arial" w:hAnsi="Arial" w:cs="Arial"/>
          <w:b/>
          <w:bCs/>
          <w:sz w:val="24"/>
        </w:rPr>
        <w:t>C concatenation</w:t>
      </w:r>
    </w:p>
    <w:p w14:paraId="29335EE9"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05DD" w:rsidRPr="00E60FE2">
        <w:rPr>
          <w:rFonts w:ascii="Arial" w:hAnsi="Arial" w:cs="Arial"/>
          <w:b/>
          <w:bCs/>
          <w:sz w:val="24"/>
        </w:rPr>
        <w:t>FS_ NR_newRAT - Release 14</w:t>
      </w:r>
    </w:p>
    <w:p w14:paraId="29335EE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335EEB" w14:textId="77777777" w:rsidR="00CD4C7B" w:rsidRPr="006E13D1" w:rsidRDefault="00CD4C7B" w:rsidP="00CD4C7B">
      <w:pPr>
        <w:pStyle w:val="Heading1"/>
      </w:pPr>
      <w:r w:rsidRPr="006E13D1">
        <w:t>1</w:t>
      </w:r>
      <w:r w:rsidRPr="006E13D1">
        <w:tab/>
      </w:r>
      <w:r w:rsidR="0056573F">
        <w:t>Introduction</w:t>
      </w:r>
    </w:p>
    <w:p w14:paraId="29335EEC" w14:textId="64DC052A" w:rsidR="00CD4C7B" w:rsidRDefault="008D3D77" w:rsidP="00CD4C7B">
      <w:r>
        <w:t>RAN2#94 meeting agreed to study whether concatenation function can be moved to</w:t>
      </w:r>
      <w:r w:rsidR="00A108FC">
        <w:t xml:space="preserve"> the</w:t>
      </w:r>
      <w:r>
        <w:t xml:space="preserve"> lowest L2 sublayer (</w:t>
      </w:r>
      <w:r w:rsidR="001C67B2">
        <w:t>i.e.</w:t>
      </w:r>
      <w:r w:rsidR="00A108FC">
        <w:t xml:space="preserve"> </w:t>
      </w:r>
      <w:r>
        <w:t>MAC). In RAN2#95 the issue was further discussed based on [1] which led to</w:t>
      </w:r>
      <w:r w:rsidR="00A108FC">
        <w:t xml:space="preserve"> an</w:t>
      </w:r>
      <w:r>
        <w:t xml:space="preserve"> email discussion [2]:</w:t>
      </w:r>
    </w:p>
    <w:p w14:paraId="29335EED" w14:textId="77777777" w:rsidR="008D3D77" w:rsidRDefault="008D3D77" w:rsidP="008D3D77">
      <w:pPr>
        <w:pStyle w:val="EmailDiscussion"/>
      </w:pPr>
      <w:bookmarkStart w:id="1" w:name="_Toc459958538"/>
      <w:r>
        <w:t>[95#26][LTE/NR]  Concatenation (Ericsson)</w:t>
      </w:r>
      <w:bookmarkEnd w:id="1"/>
    </w:p>
    <w:p w14:paraId="29335EEE" w14:textId="77777777" w:rsidR="008D3D77" w:rsidRDefault="008D3D77" w:rsidP="008D3D77">
      <w:pPr>
        <w:pStyle w:val="Doc-text2"/>
      </w:pPr>
      <w:r>
        <w:tab/>
        <w:t>Identify the impacts of concatenation at RLC compared to concatenation at MAC. Impacts considered should at least look at real time processing impacts and overhead. Impacts should at least be analysed based on the baseline LTE MAC and RLC headers.</w:t>
      </w:r>
    </w:p>
    <w:p w14:paraId="29335EEF" w14:textId="77777777" w:rsidR="008D3D77" w:rsidRDefault="008D3D77" w:rsidP="008D3D77">
      <w:pPr>
        <w:pStyle w:val="Doc-text2"/>
      </w:pPr>
      <w:r>
        <w:tab/>
        <w:t>Intended outcome: Email discussion report to next meeting</w:t>
      </w:r>
    </w:p>
    <w:p w14:paraId="29335EF0" w14:textId="77777777" w:rsidR="008D3D77" w:rsidRDefault="008D3D77" w:rsidP="008D3D77">
      <w:pPr>
        <w:pStyle w:val="Doc-text2"/>
      </w:pPr>
      <w:r>
        <w:tab/>
        <w:t>Deadline: Thursday 22/09/2016</w:t>
      </w:r>
    </w:p>
    <w:p w14:paraId="29335EF1" w14:textId="77777777" w:rsidR="008D3D77" w:rsidRDefault="008D3D77" w:rsidP="008D3D77">
      <w:pPr>
        <w:pStyle w:val="BodyText"/>
      </w:pPr>
    </w:p>
    <w:p w14:paraId="29335EF2" w14:textId="77777777" w:rsidR="00F238E5" w:rsidRPr="006E13D1" w:rsidRDefault="00F238E5" w:rsidP="00CD4C7B">
      <w:r>
        <w:t>In this contribution we analyse the benefits</w:t>
      </w:r>
      <w:r w:rsidR="00A108FC">
        <w:t>/drawbacks</w:t>
      </w:r>
      <w:r>
        <w:t xml:space="preserve"> </w:t>
      </w:r>
      <w:r w:rsidR="00A108FC">
        <w:t>identified in the email discussion by</w:t>
      </w:r>
      <w:r>
        <w:t xml:space="preserve"> implementing concatenation in MAC comparing</w:t>
      </w:r>
      <w:r w:rsidR="00137FE7">
        <w:t xml:space="preserve"> it</w:t>
      </w:r>
      <w:r>
        <w:t xml:space="preserve"> to the LTE </w:t>
      </w:r>
      <w:r w:rsidR="00584822">
        <w:t xml:space="preserve">L2 </w:t>
      </w:r>
      <w:r>
        <w:t>model.</w:t>
      </w:r>
    </w:p>
    <w:p w14:paraId="29335EF3" w14:textId="77777777" w:rsidR="00CD4C7B" w:rsidRPr="006E13D1" w:rsidRDefault="002F05DD" w:rsidP="00CD4C7B">
      <w:pPr>
        <w:pStyle w:val="Heading1"/>
      </w:pPr>
      <w:r>
        <w:t>2</w:t>
      </w:r>
      <w:r>
        <w:tab/>
      </w:r>
      <w:r w:rsidR="00F57ED2">
        <w:t>Concatenation in MAC</w:t>
      </w:r>
    </w:p>
    <w:p w14:paraId="29335EF4" w14:textId="77777777" w:rsidR="00F57ED2" w:rsidRDefault="00F57ED2" w:rsidP="00F57ED2">
      <w:pPr>
        <w:pStyle w:val="Heading2"/>
      </w:pPr>
      <w:r>
        <w:t>2.1</w:t>
      </w:r>
      <w:r>
        <w:tab/>
        <w:t>Benefits</w:t>
      </w:r>
    </w:p>
    <w:p w14:paraId="29335EF5" w14:textId="77777777" w:rsidR="002F05DD" w:rsidRDefault="008F203F" w:rsidP="002F05DD">
      <w:r>
        <w:t xml:space="preserve">The identified main benefits of placing the concatenation function in MAC from </w:t>
      </w:r>
      <w:r w:rsidR="00A108FC">
        <w:t xml:space="preserve">[1] &amp; </w:t>
      </w:r>
      <w:r>
        <w:t>[2] are listed hereinafter:</w:t>
      </w:r>
    </w:p>
    <w:p w14:paraId="29335EF6" w14:textId="77777777" w:rsidR="008F203F" w:rsidRPr="00A108FC" w:rsidRDefault="008F203F" w:rsidP="00A108FC">
      <w:pPr>
        <w:rPr>
          <w:b/>
          <w:u w:val="single"/>
        </w:rPr>
      </w:pPr>
      <w:r w:rsidRPr="00A108FC">
        <w:rPr>
          <w:b/>
          <w:u w:val="single"/>
        </w:rPr>
        <w:t>Precomputation of RLC and MAC headers in the Tx</w:t>
      </w:r>
    </w:p>
    <w:p w14:paraId="29335EF7" w14:textId="77777777" w:rsidR="0056370C" w:rsidRDefault="00A108FC" w:rsidP="00A108FC">
      <w:pPr>
        <w:ind w:left="284"/>
      </w:pPr>
      <w:r>
        <w:t>As the RLC PDU content and MAC Length field does not depend on the LCP</w:t>
      </w:r>
      <w:r w:rsidR="0029395E">
        <w:t xml:space="preserve"> (Logical Channel Prioritization)</w:t>
      </w:r>
      <w:r>
        <w:t xml:space="preserve"> procedure other than for the possibly segmented </w:t>
      </w:r>
      <w:r w:rsidR="0029395E">
        <w:t xml:space="preserve">ones (at most one per Logical Channel or MAC PDU), </w:t>
      </w:r>
      <w:r>
        <w:t xml:space="preserve">the </w:t>
      </w:r>
      <w:r w:rsidR="0056370C">
        <w:t>MAC and RLC headers</w:t>
      </w:r>
      <w:r w:rsidR="0029395E">
        <w:t xml:space="preserve"> (and RLC PDU)</w:t>
      </w:r>
      <w:r w:rsidR="0056370C">
        <w:t xml:space="preserve"> can be </w:t>
      </w:r>
      <w:r w:rsidR="0029395E">
        <w:t>precomputed</w:t>
      </w:r>
      <w:r w:rsidR="0056370C">
        <w:t xml:space="preserve"> offline</w:t>
      </w:r>
      <w:r w:rsidR="0029395E">
        <w:t xml:space="preserve"> – </w:t>
      </w:r>
      <w:r w:rsidR="0056370C">
        <w:t>only the segmented ones need to be re-encoded</w:t>
      </w:r>
      <w:r w:rsidR="0029395E">
        <w:t>. T</w:t>
      </w:r>
      <w:r w:rsidR="0056370C">
        <w:t>his</w:t>
      </w:r>
      <w:r w:rsidR="0029395E">
        <w:t xml:space="preserve"> re-encoding</w:t>
      </w:r>
      <w:r w:rsidR="0056370C">
        <w:t xml:space="preserve"> requirement could even be </w:t>
      </w:r>
      <w:r w:rsidR="0029395E">
        <w:t>facilitated</w:t>
      </w:r>
      <w:r w:rsidR="0056370C">
        <w:t xml:space="preserve"> with very high data rates</w:t>
      </w:r>
      <w:r w:rsidR="0029395E">
        <w:t xml:space="preserve">, e.g., with large TB sizes, as </w:t>
      </w:r>
      <w:r w:rsidR="0029395E" w:rsidRPr="00D86504">
        <w:t xml:space="preserve">discussed in </w:t>
      </w:r>
      <w:r w:rsidR="0029395E" w:rsidRPr="002F08EB">
        <w:t>[3]</w:t>
      </w:r>
      <w:r w:rsidR="0029395E" w:rsidRPr="00D86504">
        <w:t xml:space="preserve"> in which</w:t>
      </w:r>
      <w:r w:rsidR="0029395E">
        <w:t xml:space="preserve"> case</w:t>
      </w:r>
      <w:r w:rsidR="0056370C">
        <w:t xml:space="preserve"> full precomputation </w:t>
      </w:r>
      <w:r w:rsidR="0029395E">
        <w:t xml:space="preserve">could </w:t>
      </w:r>
      <w:r w:rsidR="0056370C">
        <w:t>apply</w:t>
      </w:r>
      <w:r w:rsidR="0029395E">
        <w:t xml:space="preserve"> for some cases</w:t>
      </w:r>
      <w:r w:rsidR="0056370C">
        <w:t>.</w:t>
      </w:r>
    </w:p>
    <w:p w14:paraId="29335EF8" w14:textId="77777777" w:rsidR="0029395E" w:rsidRDefault="0029395E" w:rsidP="00A108FC">
      <w:pPr>
        <w:ind w:left="284"/>
      </w:pPr>
      <w:r>
        <w:t>This precomputation is not possible with LTE model as RLC PDU size and its contents depend on the outcome of LCP</w:t>
      </w:r>
      <w:r w:rsidR="00530D9E">
        <w:t>. Furthermore, this prevents MAC sub</w:t>
      </w:r>
      <w:r w:rsidR="000C1866">
        <w:t>-</w:t>
      </w:r>
      <w:r w:rsidR="00530D9E">
        <w:t xml:space="preserve">header precreation since the Length field </w:t>
      </w:r>
      <w:r w:rsidR="000C1866">
        <w:t xml:space="preserve">size depend on the RLC PDU size. </w:t>
      </w:r>
    </w:p>
    <w:p w14:paraId="29335EF9" w14:textId="77777777" w:rsidR="0029395E" w:rsidRPr="0029395E" w:rsidRDefault="0029395E" w:rsidP="0029395E">
      <w:pPr>
        <w:rPr>
          <w:b/>
          <w:u w:val="single"/>
        </w:rPr>
      </w:pPr>
      <w:r w:rsidRPr="0029395E">
        <w:rPr>
          <w:b/>
          <w:u w:val="single"/>
        </w:rPr>
        <w:t>ARQ function can be</w:t>
      </w:r>
      <w:r>
        <w:rPr>
          <w:b/>
          <w:u w:val="single"/>
        </w:rPr>
        <w:t xml:space="preserve"> fully</w:t>
      </w:r>
      <w:r w:rsidRPr="0029395E">
        <w:rPr>
          <w:b/>
          <w:u w:val="single"/>
        </w:rPr>
        <w:t xml:space="preserve"> decoupled from real-time processing</w:t>
      </w:r>
    </w:p>
    <w:p w14:paraId="29335EFA" w14:textId="3FE693CB" w:rsidR="0029395E" w:rsidRPr="003C7DF6" w:rsidRDefault="003C7DF6" w:rsidP="0029395E">
      <w:pPr>
        <w:ind w:left="284"/>
        <w:rPr>
          <w:lang w:val="en-US"/>
        </w:rPr>
      </w:pPr>
      <w:r>
        <w:t xml:space="preserve">Since the ARQ </w:t>
      </w:r>
      <w:r w:rsidR="00F9631B">
        <w:t xml:space="preserve">could be applied </w:t>
      </w:r>
      <w:r>
        <w:t xml:space="preserve">on a per RLC </w:t>
      </w:r>
      <w:r w:rsidR="00D86504">
        <w:t xml:space="preserve">SDU </w:t>
      </w:r>
      <w:r>
        <w:t xml:space="preserve">basis </w:t>
      </w:r>
      <w:r w:rsidRPr="00D86504">
        <w:t>(</w:t>
      </w:r>
      <w:r w:rsidR="00D86504">
        <w:t xml:space="preserve">RLC SN is allocated per RLC SDU </w:t>
      </w:r>
      <w:r w:rsidRPr="002F08EB">
        <w:t>as discussed in [3] and [4]</w:t>
      </w:r>
      <w:r w:rsidRPr="00D86504">
        <w:t>)</w:t>
      </w:r>
      <w:r>
        <w:t xml:space="preserve">, the </w:t>
      </w:r>
      <w:r w:rsidR="00D86504">
        <w:t>possible RLC SDU segmentation in</w:t>
      </w:r>
      <w:r w:rsidR="00F9631B">
        <w:t xml:space="preserve"> real time into </w:t>
      </w:r>
      <w:r>
        <w:t>RLC PDU</w:t>
      </w:r>
      <w:r w:rsidR="00F9631B">
        <w:t xml:space="preserve"> can be handled with additional segmentation information in RLC PDU header applying the same SN (as done in LTE re-segmentation)</w:t>
      </w:r>
      <w:r w:rsidR="00F9631B">
        <w:rPr>
          <w:lang w:val="en-US"/>
        </w:rPr>
        <w:t xml:space="preserve"> </w:t>
      </w:r>
      <w:r w:rsidRPr="003C7DF6">
        <w:rPr>
          <w:lang w:val="en-US"/>
        </w:rPr>
        <w:t>– ARQ can be fully processed offline, ie.,</w:t>
      </w:r>
      <w:r>
        <w:rPr>
          <w:lang w:val="en-US"/>
        </w:rPr>
        <w:t xml:space="preserve"> in non-real time. </w:t>
      </w:r>
      <w:r w:rsidR="00F9631B">
        <w:rPr>
          <w:lang w:val="en-US"/>
        </w:rPr>
        <w:t>T</w:t>
      </w:r>
      <w:r w:rsidR="00324C87">
        <w:rPr>
          <w:lang w:val="en-US"/>
        </w:rPr>
        <w:t>he segmentation based on ARQ status reports can also be done offline</w:t>
      </w:r>
      <w:r w:rsidR="00F9631B">
        <w:rPr>
          <w:lang w:val="en-US"/>
        </w:rPr>
        <w:t xml:space="preserve"> by the ARQ function and the possible real time segmentation applied to the formed RLC SDU segment</w:t>
      </w:r>
      <w:r>
        <w:rPr>
          <w:lang w:val="en-US"/>
        </w:rPr>
        <w:t>.</w:t>
      </w:r>
      <w:r w:rsidR="009F2839">
        <w:rPr>
          <w:lang w:val="en-US"/>
        </w:rPr>
        <w:t xml:space="preserve"> </w:t>
      </w:r>
      <w:r w:rsidR="009F2839" w:rsidRPr="002F08EB">
        <w:rPr>
          <w:lang w:val="en-US"/>
        </w:rPr>
        <w:t xml:space="preserve">This could further allow flexible buffer management in the Tx if PDCP SN </w:t>
      </w:r>
      <w:r w:rsidR="001C67B2">
        <w:rPr>
          <w:lang w:val="en-US"/>
        </w:rPr>
        <w:t>were also</w:t>
      </w:r>
      <w:r w:rsidR="009F2839" w:rsidRPr="002F08EB">
        <w:rPr>
          <w:lang w:val="en-US"/>
        </w:rPr>
        <w:t xml:space="preserve"> exploited in the RLC layer </w:t>
      </w:r>
      <w:r w:rsidR="001C67B2">
        <w:rPr>
          <w:lang w:val="en-US"/>
        </w:rPr>
        <w:t>(</w:t>
      </w:r>
      <w:r w:rsidR="009F2839" w:rsidRPr="002F08EB">
        <w:rPr>
          <w:lang w:val="en-US"/>
        </w:rPr>
        <w:t xml:space="preserve">RLC PDU </w:t>
      </w:r>
      <w:r w:rsidR="00DB4621" w:rsidRPr="002F08EB">
        <w:rPr>
          <w:lang w:val="en-US"/>
        </w:rPr>
        <w:t xml:space="preserve">SN and PDCP SN association </w:t>
      </w:r>
      <w:r w:rsidR="009F2839" w:rsidRPr="002F08EB">
        <w:rPr>
          <w:lang w:val="en-US"/>
        </w:rPr>
        <w:t>would not need to be memorized</w:t>
      </w:r>
      <w:r w:rsidR="001C67B2">
        <w:rPr>
          <w:lang w:val="en-US"/>
        </w:rPr>
        <w:t>)</w:t>
      </w:r>
      <w:bookmarkStart w:id="2" w:name="_GoBack"/>
      <w:bookmarkEnd w:id="2"/>
      <w:r w:rsidR="009F2839" w:rsidRPr="002F08EB">
        <w:rPr>
          <w:lang w:val="en-US"/>
        </w:rPr>
        <w:t>.</w:t>
      </w:r>
    </w:p>
    <w:p w14:paraId="29335EFB" w14:textId="77777777" w:rsidR="0029395E" w:rsidRDefault="0029395E" w:rsidP="0029395E">
      <w:pPr>
        <w:ind w:left="284"/>
      </w:pPr>
      <w:r>
        <w:t>LTE ARQ</w:t>
      </w:r>
      <w:r w:rsidR="009F2839">
        <w:t xml:space="preserve"> function</w:t>
      </w:r>
      <w:r>
        <w:t xml:space="preserve"> depends on LCP procedure</w:t>
      </w:r>
      <w:r w:rsidR="009F2839">
        <w:t xml:space="preserve"> as ARQ applies per RLC PDU which may contain one or multiple PDCP PDUs or PDCP PDU segments.</w:t>
      </w:r>
    </w:p>
    <w:p w14:paraId="29335EFC" w14:textId="77777777" w:rsidR="00D8644D" w:rsidRPr="00D8644D" w:rsidRDefault="00D8644D" w:rsidP="00D8644D">
      <w:pPr>
        <w:rPr>
          <w:b/>
          <w:u w:val="single"/>
        </w:rPr>
      </w:pPr>
      <w:r w:rsidRPr="00D8644D">
        <w:rPr>
          <w:b/>
          <w:u w:val="single"/>
        </w:rPr>
        <w:lastRenderedPageBreak/>
        <w:t xml:space="preserve">Parallelization of PHY encoding with MAC </w:t>
      </w:r>
      <w:r w:rsidR="00D46CEA">
        <w:rPr>
          <w:b/>
          <w:u w:val="single"/>
        </w:rPr>
        <w:t>PDU construction</w:t>
      </w:r>
    </w:p>
    <w:p w14:paraId="29335EFD" w14:textId="77777777" w:rsidR="00F57ED2" w:rsidRDefault="00584822" w:rsidP="00F57ED2">
      <w:pPr>
        <w:ind w:left="284"/>
      </w:pPr>
      <w:r>
        <w:t xml:space="preserve">By placing the MAC headers adjacent to RLC PDU, the </w:t>
      </w:r>
      <w:r w:rsidR="00D8644D">
        <w:t>MAC can start</w:t>
      </w:r>
      <w:r>
        <w:t xml:space="preserve"> forwarding MAC SDUs to PHY as soon as the first MAC SDU is ready</w:t>
      </w:r>
      <w:r w:rsidR="00D8644D">
        <w:t xml:space="preserve"> before</w:t>
      </w:r>
      <w:r>
        <w:t xml:space="preserve"> the</w:t>
      </w:r>
      <w:r w:rsidR="00D8644D">
        <w:t xml:space="preserve"> MAC PDU has been fully constructed.</w:t>
      </w:r>
      <w:r>
        <w:t xml:space="preserve"> This can </w:t>
      </w:r>
      <w:r w:rsidRPr="00584822">
        <w:t xml:space="preserve">relax the </w:t>
      </w:r>
      <w:r>
        <w:t xml:space="preserve">HW </w:t>
      </w:r>
      <w:r w:rsidRPr="00584822">
        <w:t>memory requirements during processing since the MAC does not need to form the entire PDU before forwarding to the PHY</w:t>
      </w:r>
      <w:r>
        <w:t>.</w:t>
      </w:r>
      <w:r w:rsidR="00F57ED2">
        <w:t xml:space="preserve"> This MAC PDU design was also seen implementation friendly from the Rx point of view as each MAC ‘sub-PDU’ can be processed independently without the requirement to decode first the block to extract the SDUs.</w:t>
      </w:r>
    </w:p>
    <w:p w14:paraId="29335EFE" w14:textId="77777777" w:rsidR="00584822" w:rsidRDefault="00584822" w:rsidP="00584822">
      <w:pPr>
        <w:ind w:left="284"/>
      </w:pPr>
      <w:r>
        <w:t>This is not possible with LTE model as the MAC subheader sizes (and thus the full MAC header)</w:t>
      </w:r>
      <w:r w:rsidR="00102157">
        <w:t xml:space="preserve"> depend on the RLC PDU sizes that are subject to LCP. </w:t>
      </w:r>
      <w:r w:rsidR="0058682C">
        <w:t>Furthermore</w:t>
      </w:r>
      <w:r w:rsidR="00102157">
        <w:t>, there are many optimizations in LTE which may lead to even re-computation of the full header (padding subheaders in front of the MAC header, etc.)</w:t>
      </w:r>
    </w:p>
    <w:p w14:paraId="29335EFF" w14:textId="77777777" w:rsidR="009F2839" w:rsidRDefault="009F2839" w:rsidP="009F2839">
      <w:pPr>
        <w:rPr>
          <w:b/>
          <w:u w:val="single"/>
        </w:rPr>
      </w:pPr>
      <w:r>
        <w:rPr>
          <w:b/>
          <w:u w:val="single"/>
        </w:rPr>
        <w:t>Easily support the o</w:t>
      </w:r>
      <w:r w:rsidRPr="009F2839">
        <w:rPr>
          <w:b/>
          <w:u w:val="single"/>
        </w:rPr>
        <w:t>ut-of-</w:t>
      </w:r>
      <w:r>
        <w:rPr>
          <w:b/>
          <w:u w:val="single"/>
        </w:rPr>
        <w:t>order delivery from RLC to PDCP</w:t>
      </w:r>
    </w:p>
    <w:p w14:paraId="29335F00" w14:textId="77777777" w:rsidR="009F2839" w:rsidRDefault="009F2839" w:rsidP="00D8644D">
      <w:pPr>
        <w:ind w:left="284"/>
      </w:pPr>
      <w:r>
        <w:t>Rx RLC entity could</w:t>
      </w:r>
      <w:r w:rsidR="00D8644D">
        <w:t xml:space="preserve"> just</w:t>
      </w:r>
      <w:r>
        <w:t xml:space="preserve"> </w:t>
      </w:r>
      <w:r w:rsidR="00D8644D">
        <w:t>check the segmentation information populated into the RLC PDU header (whether or not the PDU is segmented) to decide whether the SDU inside can be directly submitted to PDCP processing.</w:t>
      </w:r>
    </w:p>
    <w:p w14:paraId="29335F01" w14:textId="77777777" w:rsidR="00D8644D" w:rsidRDefault="00D8644D" w:rsidP="00D8644D">
      <w:pPr>
        <w:ind w:left="284"/>
      </w:pPr>
      <w:r>
        <w:t>With LTE model the Rx RLC would need to extract the contents of the RLC PDU or re-segmented RLC PDU and dig out the full RLC SDUs to support out-of-order delivery.</w:t>
      </w:r>
    </w:p>
    <w:p w14:paraId="29335F02" w14:textId="77777777" w:rsidR="009F2839" w:rsidRPr="00D8644D" w:rsidRDefault="009F2839" w:rsidP="00D8644D">
      <w:pPr>
        <w:rPr>
          <w:b/>
          <w:u w:val="single"/>
        </w:rPr>
      </w:pPr>
      <w:r w:rsidRPr="00D8644D">
        <w:rPr>
          <w:b/>
          <w:u w:val="single"/>
        </w:rPr>
        <w:t>Removal of duplicate functions in multiple sublayers</w:t>
      </w:r>
    </w:p>
    <w:p w14:paraId="29335F03" w14:textId="77777777" w:rsidR="009F2839" w:rsidRDefault="009F2839" w:rsidP="00D8644D">
      <w:pPr>
        <w:ind w:firstLine="284"/>
      </w:pPr>
      <w:r>
        <w:t xml:space="preserve">Clear </w:t>
      </w:r>
      <w:r w:rsidR="00D8644D">
        <w:t>function segregation can be achieved as MAC would be responsible of the concatenation/multiplexing.</w:t>
      </w:r>
    </w:p>
    <w:p w14:paraId="29335F04" w14:textId="77777777" w:rsidR="00584822" w:rsidRDefault="00584822" w:rsidP="00584822">
      <w:pPr>
        <w:ind w:left="284"/>
      </w:pPr>
      <w:r>
        <w:t>LTE RLC handles the concatenation of RLC SDUs into RLC PDU and MAC multiplexing of RLC PDUs into MAC PDU.</w:t>
      </w:r>
    </w:p>
    <w:p w14:paraId="29335F05" w14:textId="77777777" w:rsidR="00F57ED2" w:rsidRDefault="00F57ED2" w:rsidP="00F57ED2">
      <w:pPr>
        <w:pStyle w:val="Heading2"/>
      </w:pPr>
      <w:r>
        <w:t>2.2</w:t>
      </w:r>
      <w:r>
        <w:tab/>
        <w:t>Drawbacks</w:t>
      </w:r>
    </w:p>
    <w:p w14:paraId="29335F06" w14:textId="77777777" w:rsidR="002B58E5" w:rsidRDefault="002B58E5" w:rsidP="002B58E5">
      <w:r>
        <w:t>The</w:t>
      </w:r>
      <w:r w:rsidR="0058682C">
        <w:t xml:space="preserve"> identified</w:t>
      </w:r>
      <w:r>
        <w:t xml:space="preserve"> main drawbacks by this concept</w:t>
      </w:r>
      <w:r w:rsidR="0056370C">
        <w:t xml:space="preserve"> compared to LTE design</w:t>
      </w:r>
      <w:r>
        <w:t xml:space="preserve"> </w:t>
      </w:r>
      <w:r w:rsidR="0058682C">
        <w:t xml:space="preserve">from [2] </w:t>
      </w:r>
      <w:r w:rsidR="0056370C">
        <w:t>are</w:t>
      </w:r>
      <w:r>
        <w:t>:</w:t>
      </w:r>
    </w:p>
    <w:p w14:paraId="29335F07" w14:textId="77777777" w:rsidR="002B58E5" w:rsidRPr="0058682C" w:rsidRDefault="002B58E5" w:rsidP="0058682C">
      <w:pPr>
        <w:rPr>
          <w:b/>
          <w:u w:val="single"/>
        </w:rPr>
      </w:pPr>
      <w:r w:rsidRPr="0058682C">
        <w:rPr>
          <w:b/>
          <w:u w:val="single"/>
        </w:rPr>
        <w:t>Overhead increase</w:t>
      </w:r>
      <w:r w:rsidR="0056370C" w:rsidRPr="0058682C">
        <w:rPr>
          <w:b/>
          <w:u w:val="single"/>
        </w:rPr>
        <w:t xml:space="preserve"> due to bigger SN space</w:t>
      </w:r>
      <w:r w:rsidR="0058682C">
        <w:rPr>
          <w:b/>
          <w:u w:val="single"/>
        </w:rPr>
        <w:t xml:space="preserve"> required</w:t>
      </w:r>
      <w:r w:rsidR="0056370C" w:rsidRPr="0058682C">
        <w:rPr>
          <w:b/>
          <w:u w:val="single"/>
        </w:rPr>
        <w:t xml:space="preserve"> for ARQ</w:t>
      </w:r>
      <w:r w:rsidR="004B07E1" w:rsidRPr="0058682C">
        <w:rPr>
          <w:b/>
          <w:u w:val="single"/>
        </w:rPr>
        <w:t xml:space="preserve"> and MAC sub</w:t>
      </w:r>
      <w:r w:rsidR="0058682C">
        <w:rPr>
          <w:b/>
          <w:u w:val="single"/>
        </w:rPr>
        <w:t>-</w:t>
      </w:r>
      <w:r w:rsidR="004B07E1" w:rsidRPr="0058682C">
        <w:rPr>
          <w:b/>
          <w:u w:val="single"/>
        </w:rPr>
        <w:t>header per PDCP PDU</w:t>
      </w:r>
    </w:p>
    <w:p w14:paraId="29335F08" w14:textId="77777777" w:rsidR="0058682C" w:rsidRDefault="001F2013" w:rsidP="001F2013">
      <w:pPr>
        <w:ind w:left="284" w:firstLine="1"/>
      </w:pPr>
      <w:r>
        <w:t>Since the ARQ applies in principle per PDCP PDU, the required SN space for ARQ would be comparable to the</w:t>
      </w:r>
      <w:r w:rsidR="0000021B">
        <w:t xml:space="preserve"> required</w:t>
      </w:r>
      <w:r>
        <w:t xml:space="preserve"> PDCP SN space</w:t>
      </w:r>
      <w:r w:rsidR="00F02FC9">
        <w:t xml:space="preserve">. However, as discussed in </w:t>
      </w:r>
      <w:r w:rsidR="00137FE7">
        <w:t>[2]</w:t>
      </w:r>
      <w:r w:rsidR="00F02FC9">
        <w:t xml:space="preserve">, for the low physical layer data rates where the overhead counts particularly, the </w:t>
      </w:r>
      <w:r w:rsidR="00137FE7">
        <w:t xml:space="preserve">overhead is comparable to LTE model as not much concatenation happens with those data rates. </w:t>
      </w:r>
      <w:r w:rsidR="00F02FC9">
        <w:t xml:space="preserve">Furthermore, as discussed in [4], by applying the PDCP SN </w:t>
      </w:r>
      <w:r w:rsidR="00F9631B">
        <w:t xml:space="preserve">for </w:t>
      </w:r>
      <w:r w:rsidR="00F02FC9">
        <w:t xml:space="preserve">ARQ </w:t>
      </w:r>
      <w:r w:rsidR="00F9631B">
        <w:t xml:space="preserve">at </w:t>
      </w:r>
      <w:r w:rsidR="00F02FC9">
        <w:t xml:space="preserve">RLC, the overhead can </w:t>
      </w:r>
      <w:r w:rsidR="00DB4621">
        <w:t xml:space="preserve">even </w:t>
      </w:r>
      <w:r w:rsidR="00F02FC9">
        <w:t>be decreased compared to LTE model.</w:t>
      </w:r>
    </w:p>
    <w:p w14:paraId="29335F09" w14:textId="77777777" w:rsidR="00F02FC9" w:rsidRDefault="00F02FC9" w:rsidP="001F2013">
      <w:pPr>
        <w:ind w:left="284" w:firstLine="1"/>
      </w:pPr>
      <w:r>
        <w:t>As the MAC would need to concatenate more RLC PDUs than with LTE model, it is claimed more overhead is contributed by the MAC sub</w:t>
      </w:r>
      <w:r w:rsidR="00F9631B">
        <w:t>-</w:t>
      </w:r>
      <w:r>
        <w:t xml:space="preserve">headers. It should be noted that if overhead is intended to be fully optimized, principally also with MAC concatenation </w:t>
      </w:r>
      <w:r>
        <w:rPr>
          <w:rFonts w:eastAsia="Malgun Gothic"/>
          <w:lang w:eastAsia="ko-KR"/>
        </w:rPr>
        <w:t>only one MAC LCID is needed per LC and a Length field per each RLC PDU in which case the overhead would become comparable to LTE model.</w:t>
      </w:r>
    </w:p>
    <w:p w14:paraId="29335F0A" w14:textId="77777777" w:rsidR="004B07E1" w:rsidRPr="0058682C" w:rsidRDefault="004B07E1" w:rsidP="0058682C">
      <w:pPr>
        <w:rPr>
          <w:b/>
          <w:u w:val="single"/>
        </w:rPr>
      </w:pPr>
      <w:r w:rsidRPr="0058682C">
        <w:rPr>
          <w:b/>
          <w:u w:val="single"/>
        </w:rPr>
        <w:t xml:space="preserve">More ARQ processing due to ARQ per </w:t>
      </w:r>
      <w:r w:rsidR="0058682C">
        <w:rPr>
          <w:b/>
          <w:u w:val="single"/>
        </w:rPr>
        <w:t>PDCP PDU</w:t>
      </w:r>
    </w:p>
    <w:p w14:paraId="29335F0B" w14:textId="77777777" w:rsidR="0058682C" w:rsidRDefault="0058682C" w:rsidP="0058682C">
      <w:pPr>
        <w:ind w:left="284" w:firstLine="1"/>
      </w:pPr>
      <w:r>
        <w:t xml:space="preserve">Since the ARQ </w:t>
      </w:r>
      <w:r w:rsidR="00F9631B">
        <w:t xml:space="preserve">is </w:t>
      </w:r>
      <w:r>
        <w:t>applied per RLC PDU</w:t>
      </w:r>
      <w:r w:rsidR="00F9631B">
        <w:t xml:space="preserve"> basis</w:t>
      </w:r>
      <w:r>
        <w:t xml:space="preserve"> which includes one PDCP PDU, ARQ processing</w:t>
      </w:r>
      <w:r w:rsidR="001F2013">
        <w:t xml:space="preserve"> was claimed to</w:t>
      </w:r>
      <w:r>
        <w:t xml:space="preserve"> increase. However, as discussed in section 2.1</w:t>
      </w:r>
      <w:r w:rsidR="00631E3B">
        <w:t xml:space="preserve"> and in [3]</w:t>
      </w:r>
      <w:r>
        <w:t>, by moving concatenation into MAC the ARQ processing can be fully decoupled from real-time processing which could rather simplify the ARQ function operation.</w:t>
      </w:r>
    </w:p>
    <w:p w14:paraId="29335F0C" w14:textId="77777777" w:rsidR="00F02FC9" w:rsidRDefault="00F02FC9" w:rsidP="00F02FC9">
      <w:pPr>
        <w:pStyle w:val="Heading2"/>
      </w:pPr>
      <w:r>
        <w:t>2.3</w:t>
      </w:r>
      <w:r>
        <w:tab/>
        <w:t>Proposal</w:t>
      </w:r>
    </w:p>
    <w:p w14:paraId="29335F0D" w14:textId="77777777" w:rsidR="00F02FC9" w:rsidRPr="00F02FC9" w:rsidRDefault="00F02FC9" w:rsidP="0056370C">
      <w:r>
        <w:t>With the above analysis about benefits/drawbacks of implementing concatenation function in MAC for NR, we have the following observation and proposal:</w:t>
      </w:r>
    </w:p>
    <w:p w14:paraId="29335F0E" w14:textId="77777777" w:rsidR="004B07E1" w:rsidRDefault="004B07E1" w:rsidP="0056370C">
      <w:pPr>
        <w:rPr>
          <w:b/>
        </w:rPr>
      </w:pPr>
      <w:r>
        <w:rPr>
          <w:b/>
        </w:rPr>
        <w:t xml:space="preserve">Observation: The </w:t>
      </w:r>
      <w:r w:rsidR="00F02FC9">
        <w:rPr>
          <w:b/>
        </w:rPr>
        <w:t xml:space="preserve">identified </w:t>
      </w:r>
      <w:r w:rsidR="00186AF3">
        <w:rPr>
          <w:b/>
        </w:rPr>
        <w:t>benefits of MAC concatenation are deemed to outstrip the drawbacks which can also be overcome by careful design choices.</w:t>
      </w:r>
    </w:p>
    <w:p w14:paraId="29335F0F" w14:textId="77777777" w:rsidR="00186AF3" w:rsidRDefault="00186AF3" w:rsidP="0056370C">
      <w:pPr>
        <w:rPr>
          <w:b/>
        </w:rPr>
      </w:pPr>
      <w:r>
        <w:rPr>
          <w:b/>
        </w:rPr>
        <w:t xml:space="preserve">Proposal: Concatenation function is </w:t>
      </w:r>
      <w:r w:rsidR="009035AA">
        <w:rPr>
          <w:b/>
        </w:rPr>
        <w:t>supported</w:t>
      </w:r>
      <w:r>
        <w:rPr>
          <w:b/>
        </w:rPr>
        <w:t xml:space="preserve"> by NR MAC.</w:t>
      </w:r>
    </w:p>
    <w:p w14:paraId="29335F10" w14:textId="77777777" w:rsidR="00CD4C7B" w:rsidRDefault="00DB4621" w:rsidP="00CD4C7B">
      <w:pPr>
        <w:pStyle w:val="Heading1"/>
      </w:pPr>
      <w:r>
        <w:t>3</w:t>
      </w:r>
      <w:r w:rsidR="00CD4C7B" w:rsidRPr="006E13D1">
        <w:tab/>
      </w:r>
      <w:r w:rsidR="002F05DD">
        <w:t>Conclusion</w:t>
      </w:r>
    </w:p>
    <w:p w14:paraId="29335F11" w14:textId="77777777" w:rsidR="00186AF3" w:rsidRDefault="00186AF3" w:rsidP="00186AF3">
      <w:r>
        <w:t>In this contribution we analysed the identified benefits and drawbacks with MAC concatenation comparing</w:t>
      </w:r>
      <w:r w:rsidR="00137FE7">
        <w:t xml:space="preserve"> it</w:t>
      </w:r>
      <w:r>
        <w:t xml:space="preserve"> to LTE L2 model. Based on these </w:t>
      </w:r>
      <w:r w:rsidR="00137FE7">
        <w:t>analysis</w:t>
      </w:r>
      <w:r>
        <w:t>, the following observation and proposal</w:t>
      </w:r>
      <w:r w:rsidR="00137FE7">
        <w:t xml:space="preserve"> could be made</w:t>
      </w:r>
      <w:r>
        <w:t>:</w:t>
      </w:r>
    </w:p>
    <w:p w14:paraId="29335F12" w14:textId="77777777" w:rsidR="00186AF3" w:rsidRDefault="00186AF3" w:rsidP="00186AF3">
      <w:pPr>
        <w:rPr>
          <w:b/>
        </w:rPr>
      </w:pPr>
      <w:r>
        <w:rPr>
          <w:b/>
        </w:rPr>
        <w:lastRenderedPageBreak/>
        <w:t>Observation: The identified benefits of MAC concatenation are deemed to outstrip the drawbacks which can also be overcome by careful design choices.</w:t>
      </w:r>
    </w:p>
    <w:p w14:paraId="29335F13" w14:textId="77777777" w:rsidR="00186AF3" w:rsidRPr="00186AF3" w:rsidRDefault="00186AF3" w:rsidP="00186AF3">
      <w:pPr>
        <w:rPr>
          <w:b/>
        </w:rPr>
      </w:pPr>
      <w:r>
        <w:rPr>
          <w:b/>
        </w:rPr>
        <w:t>Proposal: Concatenation function is performed by NR MAC.</w:t>
      </w:r>
    </w:p>
    <w:p w14:paraId="29335F14" w14:textId="77777777" w:rsidR="00CD4C7B" w:rsidRPr="006E13D1" w:rsidRDefault="00CD4C7B" w:rsidP="00CD4C7B">
      <w:pPr>
        <w:pStyle w:val="Heading1"/>
      </w:pPr>
      <w:r w:rsidRPr="006E13D1">
        <w:t>References</w:t>
      </w:r>
    </w:p>
    <w:p w14:paraId="29335F15" w14:textId="77777777" w:rsidR="00CD4C7B" w:rsidRDefault="008D3D77" w:rsidP="00CD4C7B">
      <w:pPr>
        <w:numPr>
          <w:ilvl w:val="0"/>
          <w:numId w:val="4"/>
        </w:numPr>
        <w:overflowPunct w:val="0"/>
        <w:autoSpaceDE w:val="0"/>
        <w:autoSpaceDN w:val="0"/>
        <w:adjustRightInd w:val="0"/>
        <w:textAlignment w:val="baseline"/>
      </w:pPr>
      <w:bookmarkStart w:id="3" w:name="_Ref75086397"/>
      <w:r>
        <w:t>R2</w:t>
      </w:r>
      <w:r w:rsidR="00CD4C7B" w:rsidRPr="006E13D1">
        <w:t>-</w:t>
      </w:r>
      <w:r>
        <w:t>164785</w:t>
      </w:r>
      <w:r w:rsidR="00CD4C7B" w:rsidRPr="006E13D1">
        <w:t xml:space="preserve">, </w:t>
      </w:r>
      <w:r>
        <w:rPr>
          <w:i/>
          <w:iCs/>
        </w:rPr>
        <w:t>About UP functions for NR</w:t>
      </w:r>
      <w:r w:rsidR="00CD4C7B" w:rsidRPr="006E13D1">
        <w:t xml:space="preserve">, </w:t>
      </w:r>
      <w:bookmarkEnd w:id="3"/>
      <w:r>
        <w:t>Nokia</w:t>
      </w:r>
    </w:p>
    <w:p w14:paraId="29335F16" w14:textId="77777777" w:rsidR="008D3D77" w:rsidRDefault="008D3D77" w:rsidP="00CD4C7B">
      <w:pPr>
        <w:numPr>
          <w:ilvl w:val="0"/>
          <w:numId w:val="4"/>
        </w:numPr>
        <w:overflowPunct w:val="0"/>
        <w:autoSpaceDE w:val="0"/>
        <w:autoSpaceDN w:val="0"/>
        <w:adjustRightInd w:val="0"/>
        <w:textAlignment w:val="baseline"/>
      </w:pPr>
      <w:r>
        <w:t xml:space="preserve">R2-16xxxx, </w:t>
      </w:r>
      <w:r w:rsidRPr="008D3D77">
        <w:rPr>
          <w:i/>
        </w:rPr>
        <w:t>Report from [95#26] Concatenation (Ericsson)</w:t>
      </w:r>
      <w:r>
        <w:t>, Ericsson</w:t>
      </w:r>
    </w:p>
    <w:p w14:paraId="29335F17" w14:textId="77777777" w:rsidR="00DB4621" w:rsidRPr="00207DCC" w:rsidRDefault="00207DCC" w:rsidP="00DB4621">
      <w:pPr>
        <w:numPr>
          <w:ilvl w:val="0"/>
          <w:numId w:val="4"/>
        </w:numPr>
        <w:overflowPunct w:val="0"/>
        <w:autoSpaceDE w:val="0"/>
        <w:autoSpaceDN w:val="0"/>
        <w:adjustRightInd w:val="0"/>
        <w:textAlignment w:val="baseline"/>
      </w:pPr>
      <w:r w:rsidRPr="00207DCC">
        <w:t>R2-166355</w:t>
      </w:r>
      <w:r w:rsidR="00DB4621" w:rsidRPr="00207DCC">
        <w:t xml:space="preserve">, </w:t>
      </w:r>
      <w:r w:rsidR="00DB4621" w:rsidRPr="00207DCC">
        <w:rPr>
          <w:i/>
        </w:rPr>
        <w:t>Segmentation in NR</w:t>
      </w:r>
      <w:r w:rsidR="00DB4621" w:rsidRPr="00207DCC">
        <w:t>, Nokia, Alcatel-Lucent Shanghai Bell</w:t>
      </w:r>
    </w:p>
    <w:p w14:paraId="29335F18" w14:textId="77777777" w:rsidR="00CD4C7B" w:rsidRPr="002F08EB" w:rsidRDefault="00DB4621" w:rsidP="00CD4C7B">
      <w:pPr>
        <w:numPr>
          <w:ilvl w:val="0"/>
          <w:numId w:val="4"/>
        </w:numPr>
        <w:overflowPunct w:val="0"/>
        <w:autoSpaceDE w:val="0"/>
        <w:autoSpaceDN w:val="0"/>
        <w:adjustRightInd w:val="0"/>
        <w:textAlignment w:val="baseline"/>
      </w:pPr>
      <w:r w:rsidRPr="002F08EB">
        <w:t>R2-</w:t>
      </w:r>
      <w:r w:rsidR="00D86504" w:rsidRPr="002F08EB">
        <w:t>166159</w:t>
      </w:r>
      <w:r w:rsidRPr="002F08EB">
        <w:t xml:space="preserve">, </w:t>
      </w:r>
      <w:r w:rsidRPr="002F08EB">
        <w:rPr>
          <w:i/>
        </w:rPr>
        <w:t>On usage of PDCP SN at RLC for NR</w:t>
      </w:r>
      <w:r w:rsidRPr="002F08EB">
        <w:t>, Nokia, Alcatel-Lucent Shanghai Bell</w:t>
      </w:r>
    </w:p>
    <w:p w14:paraId="29335F19" w14:textId="77777777" w:rsidR="00CD4C7B" w:rsidRDefault="00CD4C7B" w:rsidP="00CD4C7B"/>
    <w:p w14:paraId="29335F1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A379B" w14:textId="77777777" w:rsidR="00804479" w:rsidRDefault="00804479">
      <w:r>
        <w:separator/>
      </w:r>
    </w:p>
  </w:endnote>
  <w:endnote w:type="continuationSeparator" w:id="0">
    <w:p w14:paraId="684DE9F2" w14:textId="77777777" w:rsidR="00804479" w:rsidRDefault="0080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F1B22" w14:textId="77777777" w:rsidR="00804479" w:rsidRDefault="00804479">
      <w:r>
        <w:separator/>
      </w:r>
    </w:p>
  </w:footnote>
  <w:footnote w:type="continuationSeparator" w:id="0">
    <w:p w14:paraId="4940CF27" w14:textId="77777777" w:rsidR="00804479" w:rsidRDefault="0080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0FD7BF8"/>
    <w:multiLevelType w:val="hybridMultilevel"/>
    <w:tmpl w:val="61845D84"/>
    <w:lvl w:ilvl="0" w:tplc="50E6F09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193D83"/>
    <w:multiLevelType w:val="hybridMultilevel"/>
    <w:tmpl w:val="DA2ED2EA"/>
    <w:lvl w:ilvl="0" w:tplc="746AA7D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1B"/>
    <w:rsid w:val="00033397"/>
    <w:rsid w:val="00040095"/>
    <w:rsid w:val="00080512"/>
    <w:rsid w:val="00090468"/>
    <w:rsid w:val="000B7BCF"/>
    <w:rsid w:val="000C1866"/>
    <w:rsid w:val="000C3A38"/>
    <w:rsid w:val="000C522B"/>
    <w:rsid w:val="000D58AB"/>
    <w:rsid w:val="000F1878"/>
    <w:rsid w:val="00102157"/>
    <w:rsid w:val="001168AC"/>
    <w:rsid w:val="00137FE7"/>
    <w:rsid w:val="001741A0"/>
    <w:rsid w:val="00186AF3"/>
    <w:rsid w:val="00194CD0"/>
    <w:rsid w:val="001B49C9"/>
    <w:rsid w:val="001C67B2"/>
    <w:rsid w:val="001F168B"/>
    <w:rsid w:val="001F2013"/>
    <w:rsid w:val="001F7831"/>
    <w:rsid w:val="00204045"/>
    <w:rsid w:val="00207DCC"/>
    <w:rsid w:val="0022606D"/>
    <w:rsid w:val="00256F1E"/>
    <w:rsid w:val="002747EC"/>
    <w:rsid w:val="00281753"/>
    <w:rsid w:val="002855BF"/>
    <w:rsid w:val="0029395E"/>
    <w:rsid w:val="002B58E5"/>
    <w:rsid w:val="002F05DD"/>
    <w:rsid w:val="002F08EB"/>
    <w:rsid w:val="002F0D22"/>
    <w:rsid w:val="002F34A8"/>
    <w:rsid w:val="003172DC"/>
    <w:rsid w:val="00324C87"/>
    <w:rsid w:val="00326069"/>
    <w:rsid w:val="0035462D"/>
    <w:rsid w:val="00384E02"/>
    <w:rsid w:val="003B40AD"/>
    <w:rsid w:val="003C4E37"/>
    <w:rsid w:val="003C7DF6"/>
    <w:rsid w:val="003E16BE"/>
    <w:rsid w:val="00401855"/>
    <w:rsid w:val="004744F4"/>
    <w:rsid w:val="00477455"/>
    <w:rsid w:val="004B07E1"/>
    <w:rsid w:val="004D3578"/>
    <w:rsid w:val="004D380D"/>
    <w:rsid w:val="004E213A"/>
    <w:rsid w:val="00503171"/>
    <w:rsid w:val="00530D9E"/>
    <w:rsid w:val="00534DA0"/>
    <w:rsid w:val="00543E6C"/>
    <w:rsid w:val="0056370C"/>
    <w:rsid w:val="00565087"/>
    <w:rsid w:val="0056573F"/>
    <w:rsid w:val="00584822"/>
    <w:rsid w:val="0058682C"/>
    <w:rsid w:val="00591230"/>
    <w:rsid w:val="005F1740"/>
    <w:rsid w:val="00611566"/>
    <w:rsid w:val="00631E3B"/>
    <w:rsid w:val="00646D99"/>
    <w:rsid w:val="00656910"/>
    <w:rsid w:val="006C66D8"/>
    <w:rsid w:val="006D1E24"/>
    <w:rsid w:val="006E1417"/>
    <w:rsid w:val="006F6A2C"/>
    <w:rsid w:val="007247F7"/>
    <w:rsid w:val="00734A5B"/>
    <w:rsid w:val="00744E76"/>
    <w:rsid w:val="00757D40"/>
    <w:rsid w:val="00781F0F"/>
    <w:rsid w:val="0078727C"/>
    <w:rsid w:val="0079049D"/>
    <w:rsid w:val="007B18D8"/>
    <w:rsid w:val="007C095F"/>
    <w:rsid w:val="008028A4"/>
    <w:rsid w:val="00804479"/>
    <w:rsid w:val="008768CA"/>
    <w:rsid w:val="00880559"/>
    <w:rsid w:val="008D3D77"/>
    <w:rsid w:val="008F203F"/>
    <w:rsid w:val="008F7045"/>
    <w:rsid w:val="0090271F"/>
    <w:rsid w:val="009035AA"/>
    <w:rsid w:val="00942EC2"/>
    <w:rsid w:val="00961B32"/>
    <w:rsid w:val="00974BB0"/>
    <w:rsid w:val="009B07CD"/>
    <w:rsid w:val="009C19E9"/>
    <w:rsid w:val="009C1E0C"/>
    <w:rsid w:val="009F2839"/>
    <w:rsid w:val="00A108FC"/>
    <w:rsid w:val="00A10F02"/>
    <w:rsid w:val="00A14ED4"/>
    <w:rsid w:val="00A53724"/>
    <w:rsid w:val="00A82346"/>
    <w:rsid w:val="00A9671C"/>
    <w:rsid w:val="00B15449"/>
    <w:rsid w:val="00B47FD1"/>
    <w:rsid w:val="00C12B51"/>
    <w:rsid w:val="00C24650"/>
    <w:rsid w:val="00C33079"/>
    <w:rsid w:val="00C83A13"/>
    <w:rsid w:val="00CA3D0C"/>
    <w:rsid w:val="00CA654B"/>
    <w:rsid w:val="00CD4C7B"/>
    <w:rsid w:val="00CD78EF"/>
    <w:rsid w:val="00D04D5B"/>
    <w:rsid w:val="00D46CEA"/>
    <w:rsid w:val="00D738D6"/>
    <w:rsid w:val="00D80795"/>
    <w:rsid w:val="00D8644D"/>
    <w:rsid w:val="00D86504"/>
    <w:rsid w:val="00D87E00"/>
    <w:rsid w:val="00D9134D"/>
    <w:rsid w:val="00D96D11"/>
    <w:rsid w:val="00DA7A03"/>
    <w:rsid w:val="00DB1818"/>
    <w:rsid w:val="00DB4621"/>
    <w:rsid w:val="00DC309B"/>
    <w:rsid w:val="00DC4DA2"/>
    <w:rsid w:val="00E62835"/>
    <w:rsid w:val="00E77645"/>
    <w:rsid w:val="00E83697"/>
    <w:rsid w:val="00EC4A25"/>
    <w:rsid w:val="00F025A2"/>
    <w:rsid w:val="00F02FC9"/>
    <w:rsid w:val="00F07388"/>
    <w:rsid w:val="00F2026E"/>
    <w:rsid w:val="00F2210A"/>
    <w:rsid w:val="00F238E5"/>
    <w:rsid w:val="00F37743"/>
    <w:rsid w:val="00F54A3D"/>
    <w:rsid w:val="00F57ED2"/>
    <w:rsid w:val="00F653B8"/>
    <w:rsid w:val="00F71B89"/>
    <w:rsid w:val="00F76F8F"/>
    <w:rsid w:val="00F77843"/>
    <w:rsid w:val="00F963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35EE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unhideWhenUsed/>
    <w:rsid w:val="008D3D77"/>
    <w:pPr>
      <w:overflowPunct w:val="0"/>
      <w:autoSpaceDE w:val="0"/>
      <w:autoSpaceDN w:val="0"/>
      <w:adjustRightInd w:val="0"/>
      <w:spacing w:after="120"/>
      <w:jc w:val="both"/>
    </w:pPr>
    <w:rPr>
      <w:rFonts w:ascii="Arial" w:hAnsi="Arial"/>
      <w:lang w:eastAsia="x-none"/>
    </w:rPr>
  </w:style>
  <w:style w:type="character" w:customStyle="1" w:styleId="BodyTextChar">
    <w:name w:val="Body Text Char"/>
    <w:basedOn w:val="DefaultParagraphFont"/>
    <w:link w:val="BodyText"/>
    <w:rsid w:val="008D3D77"/>
    <w:rPr>
      <w:rFonts w:ascii="Arial" w:hAnsi="Arial"/>
      <w:lang w:eastAsia="x-none"/>
    </w:rPr>
  </w:style>
  <w:style w:type="character" w:customStyle="1" w:styleId="Doc-text2Char">
    <w:name w:val="Doc-text2 Char"/>
    <w:link w:val="Doc-text2"/>
    <w:locked/>
    <w:rsid w:val="008D3D77"/>
    <w:rPr>
      <w:rFonts w:ascii="Arial" w:eastAsia="MS Mincho" w:hAnsi="Arial" w:cs="Arial"/>
      <w:szCs w:val="24"/>
    </w:rPr>
  </w:style>
  <w:style w:type="paragraph" w:customStyle="1" w:styleId="Doc-text2">
    <w:name w:val="Doc-text2"/>
    <w:basedOn w:val="Normal"/>
    <w:link w:val="Doc-text2Char"/>
    <w:qFormat/>
    <w:rsid w:val="008D3D77"/>
    <w:pPr>
      <w:tabs>
        <w:tab w:val="left" w:pos="1622"/>
      </w:tabs>
      <w:spacing w:after="0"/>
      <w:ind w:left="1622" w:hanging="363"/>
    </w:pPr>
    <w:rPr>
      <w:rFonts w:ascii="Arial" w:eastAsia="MS Mincho" w:hAnsi="Arial" w:cs="Arial"/>
      <w:szCs w:val="24"/>
      <w:lang w:eastAsia="en-GB"/>
    </w:rPr>
  </w:style>
  <w:style w:type="character" w:customStyle="1" w:styleId="EmailDiscussionChar">
    <w:name w:val="EmailDiscussion Char"/>
    <w:link w:val="EmailDiscussion"/>
    <w:locked/>
    <w:rsid w:val="008D3D77"/>
    <w:rPr>
      <w:rFonts w:ascii="Arial" w:eastAsia="MS Mincho" w:hAnsi="Arial" w:cs="Arial"/>
      <w:b/>
      <w:szCs w:val="24"/>
    </w:rPr>
  </w:style>
  <w:style w:type="paragraph" w:customStyle="1" w:styleId="EmailDiscussion">
    <w:name w:val="EmailDiscussion"/>
    <w:basedOn w:val="Normal"/>
    <w:next w:val="Doc-text2"/>
    <w:link w:val="EmailDiscussionChar"/>
    <w:rsid w:val="008D3D77"/>
    <w:pPr>
      <w:numPr>
        <w:numId w:val="5"/>
      </w:numPr>
      <w:spacing w:before="40" w:after="0"/>
    </w:pPr>
    <w:rPr>
      <w:rFonts w:ascii="Arial" w:eastAsia="MS Mincho" w:hAnsi="Arial" w:cs="Arial"/>
      <w:b/>
      <w:szCs w:val="24"/>
      <w:lang w:eastAsia="en-GB"/>
    </w:rPr>
  </w:style>
  <w:style w:type="paragraph" w:styleId="ListParagraph">
    <w:name w:val="List Paragraph"/>
    <w:basedOn w:val="Normal"/>
    <w:uiPriority w:val="34"/>
    <w:qFormat/>
    <w:rsid w:val="00281753"/>
    <w:pPr>
      <w:ind w:left="720"/>
      <w:contextualSpacing/>
    </w:pPr>
  </w:style>
  <w:style w:type="paragraph" w:styleId="BalloonText">
    <w:name w:val="Balloon Text"/>
    <w:basedOn w:val="Normal"/>
    <w:link w:val="BalloonTextChar"/>
    <w:rsid w:val="00D86504"/>
    <w:pPr>
      <w:spacing w:after="0"/>
    </w:pPr>
    <w:rPr>
      <w:rFonts w:ascii="Segoe UI" w:hAnsi="Segoe UI" w:cs="Segoe UI"/>
      <w:sz w:val="18"/>
      <w:szCs w:val="18"/>
    </w:rPr>
  </w:style>
  <w:style w:type="character" w:customStyle="1" w:styleId="BalloonTextChar">
    <w:name w:val="Balloon Text Char"/>
    <w:basedOn w:val="DefaultParagraphFont"/>
    <w:link w:val="BalloonText"/>
    <w:rsid w:val="00D8650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04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E4527-8970-41AB-A210-1D5E8F47797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C957B19D-E1D6-48C9-AB38-B325B4B1E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FCE92-35F3-4CFD-B1DD-C0758B8EEFD8}">
  <ds:schemaRefs>
    <ds:schemaRef ds:uri="http://schemas.microsoft.com/sharepoint/v3/contenttype/forms"/>
  </ds:schemaRefs>
</ds:datastoreItem>
</file>

<file path=customXml/itemProps4.xml><?xml version="1.0" encoding="utf-8"?>
<ds:datastoreItem xmlns:ds="http://schemas.openxmlformats.org/officeDocument/2006/customXml" ds:itemID="{3E1D70E8-B58B-423B-9A62-28CE9760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6898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3</cp:revision>
  <dcterms:created xsi:type="dcterms:W3CDTF">2016-09-29T23:02:00Z</dcterms:created>
  <dcterms:modified xsi:type="dcterms:W3CDTF">2016-09-29T23:04:00Z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